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603" w:rsidRDefault="001F7603" w:rsidP="001F7603">
      <w:pPr>
        <w:ind w:right="72"/>
        <w:jc w:val="both"/>
        <w:rPr>
          <w:rFonts w:ascii="Century Gothic" w:hAnsi="Century Gothic"/>
          <w:b/>
          <w:bCs/>
          <w:sz w:val="22"/>
          <w:szCs w:val="22"/>
        </w:rPr>
      </w:pPr>
      <w:bookmarkStart w:id="0" w:name="_GoBack"/>
      <w:bookmarkEnd w:id="0"/>
    </w:p>
    <w:p w:rsidR="0009700D" w:rsidRDefault="0007788A" w:rsidP="0007788A">
      <w:pPr>
        <w:ind w:right="72"/>
        <w:jc w:val="both"/>
        <w:rPr>
          <w:rFonts w:ascii="Century Gothic" w:hAnsi="Century Gothic"/>
          <w:b/>
          <w:bCs/>
          <w:sz w:val="22"/>
          <w:szCs w:val="22"/>
        </w:rPr>
      </w:pPr>
      <w:r>
        <w:rPr>
          <w:rFonts w:ascii="Century Gothic" w:hAnsi="Century Gothic"/>
          <w:b/>
          <w:bCs/>
          <w:sz w:val="22"/>
          <w:szCs w:val="22"/>
        </w:rPr>
        <w:t xml:space="preserve"> </w:t>
      </w:r>
    </w:p>
    <w:p w:rsidR="0009700D" w:rsidRDefault="0009700D">
      <w:pPr>
        <w:jc w:val="both"/>
        <w:rPr>
          <w:b/>
        </w:rPr>
      </w:pPr>
    </w:p>
    <w:p w:rsidR="0009700D" w:rsidRPr="00EE47A6" w:rsidRDefault="0009700D">
      <w:pPr>
        <w:jc w:val="center"/>
        <w:rPr>
          <w:b/>
          <w:sz w:val="28"/>
          <w:szCs w:val="28"/>
        </w:rPr>
      </w:pPr>
      <w:r w:rsidRPr="00EE47A6">
        <w:rPr>
          <w:b/>
          <w:sz w:val="28"/>
          <w:szCs w:val="28"/>
        </w:rPr>
        <w:t>Appel à candidatures</w:t>
      </w:r>
    </w:p>
    <w:p w:rsidR="0009700D" w:rsidRPr="00EE47A6" w:rsidRDefault="0009700D">
      <w:pPr>
        <w:jc w:val="center"/>
        <w:rPr>
          <w:b/>
          <w:sz w:val="28"/>
          <w:szCs w:val="28"/>
        </w:rPr>
      </w:pPr>
      <w:r w:rsidRPr="00EE47A6">
        <w:rPr>
          <w:b/>
          <w:sz w:val="28"/>
          <w:szCs w:val="28"/>
        </w:rPr>
        <w:t>Diplôme Supérieur en Architecture du Patrimoine</w:t>
      </w:r>
    </w:p>
    <w:p w:rsidR="0009700D" w:rsidRPr="00EE47A6" w:rsidRDefault="0009700D" w:rsidP="00A26C67">
      <w:pPr>
        <w:jc w:val="center"/>
        <w:rPr>
          <w:b/>
          <w:bCs/>
          <w:sz w:val="28"/>
          <w:szCs w:val="28"/>
        </w:rPr>
      </w:pPr>
      <w:r w:rsidRPr="00EE47A6">
        <w:rPr>
          <w:b/>
          <w:sz w:val="28"/>
          <w:szCs w:val="28"/>
        </w:rPr>
        <w:t>Promotion 201</w:t>
      </w:r>
      <w:r w:rsidR="00BD7F86" w:rsidRPr="00EE47A6">
        <w:rPr>
          <w:rFonts w:hint="cs"/>
          <w:b/>
          <w:sz w:val="28"/>
          <w:szCs w:val="28"/>
          <w:rtl/>
        </w:rPr>
        <w:t>7</w:t>
      </w:r>
      <w:r w:rsidRPr="00EE47A6">
        <w:rPr>
          <w:b/>
          <w:sz w:val="28"/>
          <w:szCs w:val="28"/>
        </w:rPr>
        <w:t>-201</w:t>
      </w:r>
      <w:r w:rsidR="00BD7F86" w:rsidRPr="00EE47A6">
        <w:rPr>
          <w:rFonts w:hint="cs"/>
          <w:b/>
          <w:sz w:val="28"/>
          <w:szCs w:val="28"/>
          <w:rtl/>
        </w:rPr>
        <w:t>9</w:t>
      </w:r>
    </w:p>
    <w:p w:rsidR="0009700D" w:rsidRDefault="0009700D" w:rsidP="00A26C67">
      <w:pPr>
        <w:pStyle w:val="Titre2"/>
        <w:jc w:val="both"/>
        <w:rPr>
          <w:b w:val="0"/>
          <w:sz w:val="24"/>
          <w:szCs w:val="24"/>
        </w:rPr>
      </w:pPr>
      <w:r>
        <w:rPr>
          <w:b w:val="0"/>
          <w:sz w:val="24"/>
          <w:szCs w:val="24"/>
        </w:rPr>
        <w:t>Les inscriptions à l'Ecole Nationale d’Architecture, pour la session 201</w:t>
      </w:r>
      <w:r w:rsidR="00BD7F86">
        <w:rPr>
          <w:rFonts w:hint="cs"/>
          <w:b w:val="0"/>
          <w:sz w:val="24"/>
          <w:szCs w:val="24"/>
          <w:rtl/>
        </w:rPr>
        <w:t>7</w:t>
      </w:r>
      <w:r>
        <w:rPr>
          <w:b w:val="0"/>
          <w:sz w:val="24"/>
          <w:szCs w:val="24"/>
        </w:rPr>
        <w:t>-201</w:t>
      </w:r>
      <w:r w:rsidR="00BD7F86">
        <w:rPr>
          <w:rFonts w:hint="cs"/>
          <w:b w:val="0"/>
          <w:sz w:val="24"/>
          <w:szCs w:val="24"/>
          <w:rtl/>
        </w:rPr>
        <w:t>9</w:t>
      </w:r>
      <w:r>
        <w:rPr>
          <w:b w:val="0"/>
          <w:sz w:val="24"/>
          <w:szCs w:val="24"/>
        </w:rPr>
        <w:t>, du Diplôme Supérieur en Architecture du Patrimoine sont ouvertes.</w:t>
      </w:r>
    </w:p>
    <w:p w:rsidR="0009700D" w:rsidRDefault="0009700D" w:rsidP="00A26C67">
      <w:pPr>
        <w:pStyle w:val="Titre2"/>
        <w:jc w:val="both"/>
        <w:rPr>
          <w:b w:val="0"/>
          <w:bCs w:val="0"/>
          <w:sz w:val="24"/>
          <w:szCs w:val="24"/>
        </w:rPr>
      </w:pPr>
      <w:r>
        <w:rPr>
          <w:b w:val="0"/>
          <w:sz w:val="24"/>
          <w:szCs w:val="24"/>
        </w:rPr>
        <w:t>La date limi</w:t>
      </w:r>
      <w:r w:rsidR="002A30C4">
        <w:rPr>
          <w:b w:val="0"/>
          <w:sz w:val="24"/>
          <w:szCs w:val="24"/>
        </w:rPr>
        <w:t xml:space="preserve">te des candidatures est fixée au </w:t>
      </w:r>
      <w:r w:rsidR="00884947">
        <w:rPr>
          <w:b w:val="0"/>
          <w:sz w:val="24"/>
          <w:szCs w:val="24"/>
          <w:rtl/>
        </w:rPr>
        <w:t>25</w:t>
      </w:r>
      <w:r w:rsidR="0075786B">
        <w:rPr>
          <w:b w:val="0"/>
          <w:sz w:val="24"/>
          <w:szCs w:val="24"/>
        </w:rPr>
        <w:t xml:space="preserve"> </w:t>
      </w:r>
      <w:r w:rsidR="00BD7F86">
        <w:rPr>
          <w:b w:val="0"/>
          <w:sz w:val="24"/>
          <w:szCs w:val="24"/>
        </w:rPr>
        <w:t>juillet</w:t>
      </w:r>
      <w:r>
        <w:rPr>
          <w:b w:val="0"/>
          <w:sz w:val="24"/>
          <w:szCs w:val="24"/>
        </w:rPr>
        <w:t xml:space="preserve"> 201</w:t>
      </w:r>
      <w:r w:rsidR="00BD7F86">
        <w:rPr>
          <w:b w:val="0"/>
          <w:sz w:val="24"/>
          <w:szCs w:val="24"/>
        </w:rPr>
        <w:t>7</w:t>
      </w:r>
      <w:r>
        <w:rPr>
          <w:b w:val="0"/>
          <w:sz w:val="24"/>
          <w:szCs w:val="24"/>
        </w:rPr>
        <w:t xml:space="preserve">. Les candidats sélectionnés seront auditionnés par un jury. </w:t>
      </w:r>
    </w:p>
    <w:p w:rsidR="0009700D" w:rsidRDefault="0009700D" w:rsidP="00EE47A6">
      <w:pPr>
        <w:pStyle w:val="Titre2"/>
        <w:jc w:val="both"/>
        <w:rPr>
          <w:b w:val="0"/>
          <w:sz w:val="24"/>
          <w:szCs w:val="24"/>
        </w:rPr>
      </w:pPr>
      <w:r>
        <w:rPr>
          <w:b w:val="0"/>
          <w:bCs w:val="0"/>
          <w:sz w:val="24"/>
          <w:szCs w:val="24"/>
        </w:rPr>
        <w:t xml:space="preserve">La formation </w:t>
      </w:r>
      <w:r>
        <w:rPr>
          <w:b w:val="0"/>
          <w:sz w:val="24"/>
          <w:szCs w:val="24"/>
        </w:rPr>
        <w:t xml:space="preserve">est assurée conjointement par une équipe de spécialistes composée de  l’équipe pédagogique de l’ENA  et les enseignants de l’école de Chaillot (Paris, France). </w:t>
      </w:r>
    </w:p>
    <w:p w:rsidR="0009700D" w:rsidRDefault="0009700D" w:rsidP="00D241A2">
      <w:pPr>
        <w:pStyle w:val="NormalWeb"/>
        <w:jc w:val="both"/>
      </w:pPr>
      <w:r>
        <w:t>Ce diplôme permet des débouchés dans l’exercice libéral ainsi que dans les administrations et organismes publics ou privés chargés du patrimoine architectural, urbain et paysager, de sa sauvegarde  et  des études de sa mise en valeur.</w:t>
      </w:r>
    </w:p>
    <w:p w:rsidR="00D241A2" w:rsidRDefault="00D241A2" w:rsidP="00D241A2">
      <w:pPr>
        <w:pStyle w:val="NormalWeb"/>
        <w:jc w:val="both"/>
      </w:pPr>
      <w:r>
        <w:t xml:space="preserve">Ce diplôme sera cosigné par </w:t>
      </w:r>
      <w:r>
        <w:rPr>
          <w:b/>
        </w:rPr>
        <w:t>l'Ecole Nationale d’Architecture et l’Ecole de Chaillot.</w:t>
      </w:r>
    </w:p>
    <w:p w:rsidR="0009700D" w:rsidRDefault="0009700D">
      <w:pPr>
        <w:pStyle w:val="NormalWeb"/>
        <w:jc w:val="both"/>
        <w:rPr>
          <w:b/>
          <w:u w:val="single"/>
        </w:rPr>
      </w:pPr>
      <w:r>
        <w:rPr>
          <w:b/>
          <w:u w:val="single"/>
        </w:rPr>
        <w:t>Objectifs de la formation</w:t>
      </w:r>
    </w:p>
    <w:p w:rsidR="0009700D" w:rsidRDefault="0009700D">
      <w:pPr>
        <w:jc w:val="both"/>
      </w:pPr>
      <w:r>
        <w:t xml:space="preserve">La formation s’adresse à des architectes qui recherchent une spécialisation approfondie  dans la restauration, la conservation, la mise en valeur, la transformation et la réutilisation  des édifices et des centres historiques. Elle se propose de donner les compétences  professionnelles, ainsi que les capacités de réflexion et de conceptualisation nécessaires à  toute forme d’intervention sur l’existant. La formation doit apporter aux architectes une  culture du diagnostic qui leur permettra d’intervenir de façon efficace, dans le respect de  l’objet étudié, dans les domaines les plus variés. Elle couvre ainsi l’ensemble du patrimoine  architectural, urbain et paysager et fait appel aux connaissances techniques, culturelles,  administratives et législatives nécessaires. </w:t>
      </w:r>
    </w:p>
    <w:p w:rsidR="0009700D" w:rsidRDefault="0009700D">
      <w:pPr>
        <w:pStyle w:val="NormalWeb"/>
        <w:jc w:val="both"/>
        <w:rPr>
          <w:b/>
          <w:u w:val="single"/>
        </w:rPr>
      </w:pPr>
      <w:r>
        <w:rPr>
          <w:b/>
          <w:bCs/>
          <w:u w:val="single"/>
        </w:rPr>
        <w:t>Modalités des études</w:t>
      </w:r>
    </w:p>
    <w:p w:rsidR="00881162" w:rsidRPr="003835FF" w:rsidRDefault="0009700D" w:rsidP="004A7792">
      <w:pPr>
        <w:spacing w:line="240" w:lineRule="exact"/>
        <w:jc w:val="both"/>
        <w:rPr>
          <w:b/>
          <w:color w:val="FF0000"/>
        </w:rPr>
      </w:pPr>
      <w:r w:rsidRPr="00881162">
        <w:t xml:space="preserve">La formation se déroule sur deux années universitaires, à raison de deux jours tous les 15 jours, </w:t>
      </w:r>
      <w:r w:rsidR="00554FDB" w:rsidRPr="00881162">
        <w:t>le vendredi</w:t>
      </w:r>
      <w:r w:rsidRPr="00881162">
        <w:t xml:space="preserve"> et samedi, ainsi qu'éventuellement dimanche dans les périodes des rendus. La présence aux cours et aux activités pédagogiques de l’école sont obligatoires. Le suivi de la formation permet de conserver une activité professionnelle. Il faut néanmoins pouvoir consacrer un temps important au travail personnel demandé aux élèves. Les frais d’inscription sont de </w:t>
      </w:r>
      <w:r w:rsidR="00A26C67">
        <w:t>3</w:t>
      </w:r>
      <w:r w:rsidR="002A30C4" w:rsidRPr="00881162">
        <w:t>0.000,0</w:t>
      </w:r>
      <w:r w:rsidR="004A7792">
        <w:t>0 DHS.</w:t>
      </w:r>
      <w:r w:rsidR="002A30C4" w:rsidRPr="00881162">
        <w:t xml:space="preserve"> </w:t>
      </w:r>
      <w:r w:rsidR="004A7792">
        <w:t xml:space="preserve">15.000,00 DHS sont </w:t>
      </w:r>
      <w:r w:rsidR="00FB33A3" w:rsidRPr="004A7792">
        <w:rPr>
          <w:color w:val="000000" w:themeColor="text1"/>
        </w:rPr>
        <w:t xml:space="preserve">payables </w:t>
      </w:r>
      <w:r w:rsidR="004A7792" w:rsidRPr="004A7792">
        <w:rPr>
          <w:color w:val="000000" w:themeColor="text1"/>
        </w:rPr>
        <w:t>chaque début d</w:t>
      </w:r>
      <w:r w:rsidR="004A7792">
        <w:rPr>
          <w:color w:val="000000" w:themeColor="text1"/>
        </w:rPr>
        <w:t xml:space="preserve">es deux </w:t>
      </w:r>
      <w:r w:rsidR="004A7792" w:rsidRPr="004A7792">
        <w:rPr>
          <w:color w:val="000000" w:themeColor="text1"/>
        </w:rPr>
        <w:t>année</w:t>
      </w:r>
      <w:r w:rsidR="004A7792">
        <w:rPr>
          <w:color w:val="000000" w:themeColor="text1"/>
        </w:rPr>
        <w:t>s</w:t>
      </w:r>
      <w:r w:rsidR="004A7792" w:rsidRPr="004A7792">
        <w:rPr>
          <w:color w:val="000000" w:themeColor="text1"/>
        </w:rPr>
        <w:t xml:space="preserve"> scolaire</w:t>
      </w:r>
      <w:r w:rsidR="004A7792">
        <w:rPr>
          <w:color w:val="000000" w:themeColor="text1"/>
        </w:rPr>
        <w:t>s</w:t>
      </w:r>
      <w:r w:rsidR="004A7792" w:rsidRPr="004A7792">
        <w:rPr>
          <w:color w:val="000000" w:themeColor="text1"/>
        </w:rPr>
        <w:t>.</w:t>
      </w:r>
      <w:r w:rsidR="00881162" w:rsidRPr="00881162">
        <w:t xml:space="preserve"> </w:t>
      </w:r>
      <w:proofErr w:type="gramStart"/>
      <w:r w:rsidR="00881162" w:rsidRPr="001C5AD0">
        <w:rPr>
          <w:w w:val="105"/>
        </w:rPr>
        <w:t>conformément</w:t>
      </w:r>
      <w:proofErr w:type="gramEnd"/>
      <w:r w:rsidR="00881162" w:rsidRPr="001C5AD0">
        <w:rPr>
          <w:w w:val="105"/>
        </w:rPr>
        <w:t xml:space="preserve"> </w:t>
      </w:r>
      <w:r w:rsidR="00881162" w:rsidRPr="001C5AD0">
        <w:rPr>
          <w:bCs/>
          <w:iCs/>
        </w:rPr>
        <w:t xml:space="preserve">à l’Arrêté  fixant les tarifs des prestations de services rendus par l’ENA, </w:t>
      </w:r>
    </w:p>
    <w:p w:rsidR="0009700D" w:rsidRDefault="0009700D">
      <w:pPr>
        <w:pStyle w:val="NormalWeb"/>
        <w:jc w:val="both"/>
        <w:rPr>
          <w:b/>
          <w:u w:val="single"/>
        </w:rPr>
      </w:pPr>
      <w:r w:rsidRPr="00881162">
        <w:lastRenderedPageBreak/>
        <w:t xml:space="preserve"> </w:t>
      </w:r>
      <w:r>
        <w:rPr>
          <w:b/>
          <w:bCs/>
          <w:u w:val="single"/>
        </w:rPr>
        <w:t>Dossier de candidature</w:t>
      </w:r>
    </w:p>
    <w:p w:rsidR="0009700D" w:rsidRDefault="0009700D">
      <w:pPr>
        <w:pStyle w:val="NormalWeb"/>
        <w:jc w:val="both"/>
      </w:pPr>
      <w:r>
        <w:t>Les candidats doivent déposer un dossie</w:t>
      </w:r>
      <w:r w:rsidR="00CC4D47">
        <w:t>r de candidature comprenant :</w:t>
      </w:r>
    </w:p>
    <w:p w:rsidR="0009700D" w:rsidRDefault="0009700D">
      <w:pPr>
        <w:pStyle w:val="NormalWeb"/>
        <w:numPr>
          <w:ilvl w:val="0"/>
          <w:numId w:val="5"/>
        </w:numPr>
        <w:jc w:val="both"/>
      </w:pPr>
      <w:r>
        <w:t>une fiche de candidature ;</w:t>
      </w:r>
    </w:p>
    <w:p w:rsidR="0009700D" w:rsidRDefault="0009700D">
      <w:pPr>
        <w:pStyle w:val="NormalWeb"/>
        <w:numPr>
          <w:ilvl w:val="0"/>
          <w:numId w:val="5"/>
        </w:numPr>
        <w:jc w:val="both"/>
      </w:pPr>
      <w:r>
        <w:t>une copie du diplôme d’architecte ;</w:t>
      </w:r>
    </w:p>
    <w:p w:rsidR="0009700D" w:rsidRDefault="0009700D">
      <w:pPr>
        <w:pStyle w:val="NormalWeb"/>
        <w:numPr>
          <w:ilvl w:val="0"/>
          <w:numId w:val="5"/>
        </w:numPr>
        <w:jc w:val="both"/>
      </w:pPr>
      <w:r>
        <w:t>une lettre de motivation ;</w:t>
      </w:r>
    </w:p>
    <w:p w:rsidR="0009700D" w:rsidRDefault="0009700D">
      <w:pPr>
        <w:pStyle w:val="NormalWeb"/>
        <w:numPr>
          <w:ilvl w:val="0"/>
          <w:numId w:val="5"/>
        </w:numPr>
        <w:jc w:val="both"/>
      </w:pPr>
      <w:r>
        <w:t>un curriculum vitae détaillé ;</w:t>
      </w:r>
    </w:p>
    <w:p w:rsidR="0009700D" w:rsidRDefault="0009700D">
      <w:pPr>
        <w:pStyle w:val="NormalWeb"/>
        <w:numPr>
          <w:ilvl w:val="0"/>
          <w:numId w:val="5"/>
        </w:numPr>
        <w:jc w:val="both"/>
      </w:pPr>
      <w:r>
        <w:t xml:space="preserve">un dossier présentant les travaux personnels ainsi que des croquis, n’excédant pas le format A4 </w:t>
      </w:r>
      <w:proofErr w:type="gramStart"/>
      <w:r w:rsidR="00BD7F86">
        <w:t>( seront</w:t>
      </w:r>
      <w:proofErr w:type="gramEnd"/>
      <w:r w:rsidR="00BD7F86">
        <w:t xml:space="preserve"> pris en compte les dessins à main levée, et travaux sur le patrimoine)</w:t>
      </w:r>
      <w:r>
        <w:t>;</w:t>
      </w:r>
    </w:p>
    <w:p w:rsidR="0009700D" w:rsidRDefault="0009700D">
      <w:pPr>
        <w:pStyle w:val="NormalWeb"/>
        <w:numPr>
          <w:ilvl w:val="0"/>
          <w:numId w:val="5"/>
        </w:numPr>
        <w:jc w:val="both"/>
      </w:pPr>
      <w:r>
        <w:t>2 enveloppes (16x23cm), timbrées  au nom et adresse du candidat ;</w:t>
      </w:r>
    </w:p>
    <w:p w:rsidR="0009700D" w:rsidRDefault="0009700D">
      <w:pPr>
        <w:pStyle w:val="NormalWeb"/>
        <w:numPr>
          <w:ilvl w:val="0"/>
          <w:numId w:val="5"/>
        </w:numPr>
        <w:jc w:val="both"/>
      </w:pPr>
      <w:r>
        <w:t>4 photos d’identité.</w:t>
      </w:r>
    </w:p>
    <w:p w:rsidR="0009700D" w:rsidRDefault="003835FF">
      <w:pPr>
        <w:pStyle w:val="NormalWeb"/>
        <w:jc w:val="both"/>
      </w:pPr>
      <w:r>
        <w:t>Ce dossier est à adresser au D</w:t>
      </w:r>
      <w:r w:rsidR="0009700D">
        <w:t xml:space="preserve">irecteur de  l'Ecole Nationale d’Architecture. Les candidats dont le dossier est recevable seront auditionnés par un jury présidé </w:t>
      </w:r>
      <w:r w:rsidR="00CC4D47">
        <w:t>par le D</w:t>
      </w:r>
      <w:r w:rsidR="0009700D">
        <w:t>irecteur de l’Ecole et composé  d’enseignants de l'Ecole Nationale d’Architecture et l’Ecole de Chaillot.</w:t>
      </w:r>
    </w:p>
    <w:p w:rsidR="0009700D" w:rsidRDefault="00BD7F86" w:rsidP="003835FF">
      <w:pPr>
        <w:pStyle w:val="NormalWeb"/>
        <w:jc w:val="both"/>
      </w:pPr>
      <w:r>
        <w:t>25</w:t>
      </w:r>
      <w:r w:rsidR="003835FF">
        <w:t xml:space="preserve"> </w:t>
      </w:r>
      <w:r w:rsidR="0009700D">
        <w:t xml:space="preserve">élèves seront retenus pour une rentrée en </w:t>
      </w:r>
      <w:r w:rsidR="0075786B">
        <w:t>octobre</w:t>
      </w:r>
      <w:r w:rsidR="002A30C4">
        <w:t xml:space="preserve"> 201</w:t>
      </w:r>
      <w:r>
        <w:t>7</w:t>
      </w:r>
      <w:r w:rsidR="0009700D">
        <w:t>.</w:t>
      </w:r>
    </w:p>
    <w:p w:rsidR="0009700D" w:rsidRDefault="0009700D">
      <w:pPr>
        <w:pStyle w:val="NormalWeb"/>
        <w:jc w:val="both"/>
        <w:rPr>
          <w:b/>
          <w:u w:val="single"/>
        </w:rPr>
      </w:pPr>
      <w:r>
        <w:rPr>
          <w:b/>
          <w:bCs/>
          <w:u w:val="single"/>
        </w:rPr>
        <w:t>Calendrier</w:t>
      </w:r>
    </w:p>
    <w:p w:rsidR="0009700D" w:rsidRDefault="0009700D" w:rsidP="00A26C67">
      <w:pPr>
        <w:numPr>
          <w:ilvl w:val="0"/>
          <w:numId w:val="1"/>
        </w:numPr>
        <w:spacing w:before="100" w:beforeAutospacing="1" w:after="100" w:afterAutospacing="1"/>
        <w:jc w:val="both"/>
      </w:pPr>
      <w:r>
        <w:t xml:space="preserve">Date limite pour l’envoi des dossiers de candidature : </w:t>
      </w:r>
      <w:r w:rsidR="00884947">
        <w:t>25</w:t>
      </w:r>
      <w:r w:rsidR="002A30C4">
        <w:t xml:space="preserve"> </w:t>
      </w:r>
      <w:r w:rsidR="00BD7F86">
        <w:rPr>
          <w:bCs/>
        </w:rPr>
        <w:t>juillet</w:t>
      </w:r>
      <w:r w:rsidR="0075786B" w:rsidRPr="0075786B">
        <w:rPr>
          <w:bCs/>
        </w:rPr>
        <w:t xml:space="preserve"> 201</w:t>
      </w:r>
      <w:r w:rsidR="00BD7F86">
        <w:rPr>
          <w:bCs/>
        </w:rPr>
        <w:t>7</w:t>
      </w:r>
      <w:r>
        <w:t>, le cachet de la poste faisant foi ;</w:t>
      </w:r>
    </w:p>
    <w:p w:rsidR="0009700D" w:rsidRDefault="0009700D">
      <w:pPr>
        <w:numPr>
          <w:ilvl w:val="0"/>
          <w:numId w:val="1"/>
        </w:numPr>
        <w:spacing w:before="100" w:beforeAutospacing="1" w:after="100" w:afterAutospacing="1"/>
        <w:jc w:val="both"/>
      </w:pPr>
      <w:r>
        <w:t>audition des candidats sélectionnés par le jury</w:t>
      </w:r>
      <w:r w:rsidR="00CC4D47">
        <w:t xml:space="preserve"> : </w:t>
      </w:r>
      <w:r>
        <w:t>La liste des candidats retenus sera rendue publique le</w:t>
      </w:r>
      <w:r w:rsidR="00CC4D47">
        <w:t xml:space="preserve"> lendemain de l’</w:t>
      </w:r>
      <w:r>
        <w:t>audition.</w:t>
      </w:r>
    </w:p>
    <w:p w:rsidR="0009700D" w:rsidRDefault="0009700D" w:rsidP="00A26C67">
      <w:pPr>
        <w:numPr>
          <w:ilvl w:val="0"/>
          <w:numId w:val="1"/>
        </w:numPr>
        <w:spacing w:before="100" w:beforeAutospacing="1" w:after="100" w:afterAutospacing="1"/>
        <w:jc w:val="both"/>
      </w:pPr>
      <w:r>
        <w:t xml:space="preserve">début des cours : </w:t>
      </w:r>
      <w:r w:rsidR="002A30C4">
        <w:t>Octobre 201</w:t>
      </w:r>
      <w:r w:rsidR="00BD7F86">
        <w:t>7</w:t>
      </w:r>
      <w:r>
        <w:t>.</w:t>
      </w:r>
    </w:p>
    <w:p w:rsidR="0009700D" w:rsidRDefault="0009700D">
      <w:pPr>
        <w:jc w:val="both"/>
      </w:pPr>
    </w:p>
    <w:sectPr w:rsidR="0009700D" w:rsidSect="00EE47A6">
      <w:footerReference w:type="even" r:id="rId8"/>
      <w:footerReference w:type="default" r:id="rId9"/>
      <w:headerReference w:type="first" r:id="rId10"/>
      <w:pgSz w:w="11906" w:h="16838"/>
      <w:pgMar w:top="1417" w:right="1417" w:bottom="1417" w:left="1417" w:header="284"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188" w:rsidRDefault="00C07188">
      <w:r>
        <w:separator/>
      </w:r>
    </w:p>
  </w:endnote>
  <w:endnote w:type="continuationSeparator" w:id="0">
    <w:p w:rsidR="00C07188" w:rsidRDefault="00C07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0D" w:rsidRDefault="00025B3C">
    <w:pPr>
      <w:pStyle w:val="Pieddepage"/>
      <w:framePr w:wrap="around" w:vAnchor="text" w:hAnchor="margin" w:xAlign="right" w:y="1"/>
      <w:rPr>
        <w:rStyle w:val="Numrodepage"/>
      </w:rPr>
    </w:pPr>
    <w:r>
      <w:rPr>
        <w:rStyle w:val="Numrodepage"/>
      </w:rPr>
      <w:fldChar w:fldCharType="begin"/>
    </w:r>
    <w:r w:rsidR="0009700D">
      <w:rPr>
        <w:rStyle w:val="Numrodepage"/>
      </w:rPr>
      <w:instrText xml:space="preserve">PAGE  </w:instrText>
    </w:r>
    <w:r>
      <w:rPr>
        <w:rStyle w:val="Numrodepage"/>
      </w:rPr>
      <w:fldChar w:fldCharType="end"/>
    </w:r>
  </w:p>
  <w:p w:rsidR="0009700D" w:rsidRDefault="0009700D">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9700D" w:rsidRDefault="00025B3C">
    <w:pPr>
      <w:pStyle w:val="Pieddepage"/>
      <w:framePr w:wrap="around" w:vAnchor="text" w:hAnchor="margin" w:xAlign="right" w:y="1"/>
      <w:rPr>
        <w:rStyle w:val="Numrodepage"/>
      </w:rPr>
    </w:pPr>
    <w:r>
      <w:rPr>
        <w:rStyle w:val="Numrodepage"/>
      </w:rPr>
      <w:fldChar w:fldCharType="begin"/>
    </w:r>
    <w:r w:rsidR="0009700D">
      <w:rPr>
        <w:rStyle w:val="Numrodepage"/>
      </w:rPr>
      <w:instrText xml:space="preserve">PAGE  </w:instrText>
    </w:r>
    <w:r>
      <w:rPr>
        <w:rStyle w:val="Numrodepage"/>
      </w:rPr>
      <w:fldChar w:fldCharType="separate"/>
    </w:r>
    <w:r w:rsidR="00AC04D9">
      <w:rPr>
        <w:rStyle w:val="Numrodepage"/>
        <w:noProof/>
      </w:rPr>
      <w:t>2</w:t>
    </w:r>
    <w:r>
      <w:rPr>
        <w:rStyle w:val="Numrodepage"/>
      </w:rPr>
      <w:fldChar w:fldCharType="end"/>
    </w:r>
  </w:p>
  <w:p w:rsidR="0009700D" w:rsidRDefault="0009700D">
    <w:pPr>
      <w:pStyle w:val="Pieddepag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188" w:rsidRDefault="00C07188">
      <w:r>
        <w:separator/>
      </w:r>
    </w:p>
  </w:footnote>
  <w:footnote w:type="continuationSeparator" w:id="0">
    <w:p w:rsidR="00C07188" w:rsidRDefault="00C071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7A6" w:rsidRPr="00CA4BB1" w:rsidRDefault="00EE47A6" w:rsidP="00EE47A6">
    <w:pPr>
      <w:pStyle w:val="En-tte"/>
      <w:jc w:val="center"/>
      <w:rPr>
        <w:rFonts w:ascii="Arial" w:hAnsi="Arial" w:cs="Arial"/>
        <w:b/>
        <w:bCs/>
        <w:sz w:val="22"/>
        <w:szCs w:val="22"/>
      </w:rPr>
    </w:pPr>
    <w:r w:rsidRPr="00CA4BB1">
      <w:rPr>
        <w:rFonts w:ascii="Arial" w:hAnsi="Arial" w:cs="Arial"/>
        <w:b/>
        <w:bCs/>
        <w:sz w:val="22"/>
        <w:szCs w:val="22"/>
      </w:rPr>
      <w:t>Royaume du Maroc</w:t>
    </w:r>
  </w:p>
  <w:p w:rsidR="00EE47A6" w:rsidRPr="00CA4BB1" w:rsidRDefault="00EE47A6" w:rsidP="00EE47A6">
    <w:pPr>
      <w:pStyle w:val="En-tte"/>
      <w:jc w:val="center"/>
      <w:rPr>
        <w:rFonts w:ascii="Arial" w:hAnsi="Arial" w:cs="Arial"/>
        <w:b/>
        <w:bCs/>
        <w:sz w:val="20"/>
        <w:szCs w:val="20"/>
      </w:rPr>
    </w:pPr>
    <w:r>
      <w:rPr>
        <w:rFonts w:ascii="Arial" w:hAnsi="Arial" w:cs="Arial"/>
        <w:b/>
        <w:bCs/>
        <w:noProof/>
        <w:sz w:val="22"/>
        <w:szCs w:val="22"/>
      </w:rPr>
      <w:drawing>
        <wp:anchor distT="0" distB="0" distL="114300" distR="114300" simplePos="0" relativeHeight="251659264" behindDoc="0" locked="0" layoutInCell="1" allowOverlap="1" wp14:anchorId="259A1EDE" wp14:editId="249EFA73">
          <wp:simplePos x="0" y="0"/>
          <wp:positionH relativeFrom="column">
            <wp:posOffset>2539365</wp:posOffset>
          </wp:positionH>
          <wp:positionV relativeFrom="paragraph">
            <wp:posOffset>52070</wp:posOffset>
          </wp:positionV>
          <wp:extent cx="640080" cy="662940"/>
          <wp:effectExtent l="0" t="0" r="7620" b="3810"/>
          <wp:wrapSquare wrapText="bothSides"/>
          <wp:docPr id="4" name="Image 4" descr="1589670226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589670226_small"/>
                  <pic:cNvPicPr>
                    <a:picLocks noChangeAspect="1" noChangeArrowheads="1"/>
                  </pic:cNvPicPr>
                </pic:nvPicPr>
                <pic:blipFill>
                  <a:blip r:embed="rId1">
                    <a:clrChange>
                      <a:clrFrom>
                        <a:srgbClr val="FEFEFE"/>
                      </a:clrFrom>
                      <a:clrTo>
                        <a:srgbClr val="FEFEFE">
                          <a:alpha val="0"/>
                        </a:srgbClr>
                      </a:clrTo>
                    </a:clrChange>
                    <a:extLst>
                      <a:ext uri="{28A0092B-C50C-407E-A947-70E740481C1C}">
                        <a14:useLocalDpi xmlns:a14="http://schemas.microsoft.com/office/drawing/2010/main" val="0"/>
                      </a:ext>
                    </a:extLst>
                  </a:blip>
                  <a:srcRect l="8664" t="6604" r="9717" b="11320"/>
                  <a:stretch>
                    <a:fillRect/>
                  </a:stretch>
                </pic:blipFill>
                <pic:spPr bwMode="auto">
                  <a:xfrm>
                    <a:off x="0" y="0"/>
                    <a:ext cx="640080" cy="662940"/>
                  </a:xfrm>
                  <a:prstGeom prst="rect">
                    <a:avLst/>
                  </a:prstGeom>
                  <a:noFill/>
                </pic:spPr>
              </pic:pic>
            </a:graphicData>
          </a:graphic>
          <wp14:sizeRelH relativeFrom="page">
            <wp14:pctWidth>0</wp14:pctWidth>
          </wp14:sizeRelH>
          <wp14:sizeRelV relativeFrom="page">
            <wp14:pctHeight>0</wp14:pctHeight>
          </wp14:sizeRelV>
        </wp:anchor>
      </w:drawing>
    </w:r>
  </w:p>
  <w:p w:rsidR="00EE47A6" w:rsidRDefault="00EE47A6" w:rsidP="00EE47A6">
    <w:pPr>
      <w:pStyle w:val="En-tte"/>
      <w:jc w:val="center"/>
      <w:rPr>
        <w:rFonts w:ascii="Arial" w:hAnsi="Arial" w:cs="Arial"/>
        <w:b/>
        <w:bCs/>
        <w:sz w:val="20"/>
        <w:szCs w:val="20"/>
      </w:rPr>
    </w:pPr>
  </w:p>
  <w:p w:rsidR="00EE47A6" w:rsidRPr="00CA4BB1" w:rsidRDefault="00EE47A6" w:rsidP="00EE47A6">
    <w:pPr>
      <w:pStyle w:val="En-tte"/>
      <w:jc w:val="center"/>
      <w:rPr>
        <w:rFonts w:ascii="Arial" w:hAnsi="Arial" w:cs="Arial"/>
        <w:b/>
        <w:bCs/>
        <w:sz w:val="20"/>
        <w:szCs w:val="20"/>
      </w:rPr>
    </w:pPr>
  </w:p>
  <w:p w:rsidR="00EE47A6" w:rsidRPr="00CA4BB1" w:rsidRDefault="00EE47A6" w:rsidP="00EE47A6">
    <w:pPr>
      <w:pStyle w:val="En-tte"/>
      <w:jc w:val="center"/>
      <w:rPr>
        <w:rFonts w:ascii="Arial" w:hAnsi="Arial" w:cs="Arial"/>
        <w:b/>
        <w:bCs/>
        <w:sz w:val="20"/>
        <w:szCs w:val="20"/>
      </w:rPr>
    </w:pPr>
  </w:p>
  <w:p w:rsidR="00EE47A6" w:rsidRPr="00CA4BB1" w:rsidRDefault="00EE47A6" w:rsidP="00EE47A6">
    <w:pPr>
      <w:pStyle w:val="En-tte"/>
      <w:jc w:val="center"/>
      <w:rPr>
        <w:rFonts w:ascii="Arial" w:hAnsi="Arial" w:cs="Arial"/>
        <w:b/>
        <w:bCs/>
        <w:sz w:val="20"/>
        <w:szCs w:val="20"/>
      </w:rPr>
    </w:pPr>
  </w:p>
  <w:p w:rsidR="00EE47A6" w:rsidRPr="00CA4BB1" w:rsidRDefault="00EE47A6" w:rsidP="00EE47A6">
    <w:pPr>
      <w:pStyle w:val="En-tte"/>
      <w:spacing w:line="276" w:lineRule="auto"/>
      <w:jc w:val="center"/>
      <w:rPr>
        <w:rFonts w:ascii="Arial" w:hAnsi="Arial" w:cs="Arial"/>
        <w:b/>
        <w:bCs/>
        <w:sz w:val="22"/>
        <w:szCs w:val="22"/>
      </w:rPr>
    </w:pPr>
    <w:r w:rsidRPr="00CA4BB1">
      <w:rPr>
        <w:rFonts w:ascii="Arial" w:hAnsi="Arial" w:cs="Arial"/>
        <w:b/>
        <w:bCs/>
        <w:sz w:val="22"/>
        <w:szCs w:val="22"/>
      </w:rPr>
      <w:t xml:space="preserve">Ministère de l’Aménagement du Territoire National, </w:t>
    </w:r>
  </w:p>
  <w:p w:rsidR="00EE47A6" w:rsidRDefault="00EE47A6" w:rsidP="00EE47A6">
    <w:pPr>
      <w:pStyle w:val="En-tte"/>
      <w:jc w:val="center"/>
      <w:rPr>
        <w:rFonts w:ascii="Arial" w:hAnsi="Arial" w:cs="Arial"/>
        <w:b/>
        <w:bCs/>
        <w:sz w:val="22"/>
        <w:szCs w:val="22"/>
      </w:rPr>
    </w:pPr>
    <w:r>
      <w:rPr>
        <w:rFonts w:ascii="Arial" w:hAnsi="Arial" w:cs="Arial"/>
        <w:b/>
        <w:bCs/>
        <w:noProof/>
        <w:sz w:val="22"/>
        <w:szCs w:val="22"/>
      </w:rPr>
      <mc:AlternateContent>
        <mc:Choice Requires="wps">
          <w:drawing>
            <wp:anchor distT="0" distB="0" distL="114300" distR="114300" simplePos="0" relativeHeight="251660288" behindDoc="0" locked="0" layoutInCell="1" allowOverlap="1" wp14:anchorId="01FAD26A" wp14:editId="0E66EEAC">
              <wp:simplePos x="0" y="0"/>
              <wp:positionH relativeFrom="column">
                <wp:posOffset>1965960</wp:posOffset>
              </wp:positionH>
              <wp:positionV relativeFrom="paragraph">
                <wp:posOffset>314960</wp:posOffset>
              </wp:positionV>
              <wp:extent cx="2004060" cy="0"/>
              <wp:effectExtent l="13335" t="10160" r="11430" b="8890"/>
              <wp:wrapNone/>
              <wp:docPr id="3" name="Connecteur droit avec flèch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4060" cy="0"/>
                      </a:xfrm>
                      <a:prstGeom prst="straightConnector1">
                        <a:avLst/>
                      </a:prstGeom>
                      <a:noFill/>
                      <a:ln w="6350">
                        <a:solidFill>
                          <a:srgbClr val="00B05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5400" dir="5400000" algn="ctr" rotWithShape="0">
                                <a:srgbClr val="000000">
                                  <a:alpha val="50000"/>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Connecteur droit avec flèche 3" o:spid="_x0000_s1026" type="#_x0000_t32" style="position:absolute;margin-left:154.8pt;margin-top:24.8pt;width:157.8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" strokecolor="#00b050" strokeweight=".5pt">
              <v:shadow color="black" opacity=".5" offset="0"/>
            </v:shape>
          </w:pict>
        </mc:Fallback>
      </mc:AlternateContent>
    </w:r>
    <w:proofErr w:type="gramStart"/>
    <w:r w:rsidRPr="00CA4BB1">
      <w:rPr>
        <w:rFonts w:ascii="Arial" w:hAnsi="Arial" w:cs="Arial"/>
        <w:b/>
        <w:bCs/>
        <w:sz w:val="22"/>
        <w:szCs w:val="22"/>
      </w:rPr>
      <w:t>de</w:t>
    </w:r>
    <w:proofErr w:type="gramEnd"/>
    <w:r w:rsidRPr="00CA4BB1">
      <w:rPr>
        <w:rFonts w:ascii="Arial" w:hAnsi="Arial" w:cs="Arial"/>
        <w:b/>
        <w:bCs/>
        <w:sz w:val="22"/>
        <w:szCs w:val="22"/>
      </w:rPr>
      <w:t xml:space="preserve"> l’Urbanisme, de l’Habitat et de la Politique de la</w:t>
    </w:r>
    <w:r>
      <w:rPr>
        <w:rFonts w:ascii="Arial" w:hAnsi="Arial" w:cs="Arial"/>
        <w:b/>
        <w:bCs/>
        <w:sz w:val="22"/>
        <w:szCs w:val="22"/>
      </w:rPr>
      <w:t xml:space="preserve"> Ville</w:t>
    </w:r>
  </w:p>
  <w:p w:rsidR="00EE47A6" w:rsidRDefault="00EE47A6" w:rsidP="00EE47A6">
    <w:pPr>
      <w:pStyle w:val="En-tte"/>
      <w:jc w:val="center"/>
      <w:rPr>
        <w:rFonts w:ascii="Arial" w:hAnsi="Arial" w:cs="Arial"/>
        <w:b/>
        <w:bCs/>
        <w:sz w:val="22"/>
        <w:szCs w:val="22"/>
      </w:rPr>
    </w:pPr>
  </w:p>
  <w:p w:rsidR="00EE47A6" w:rsidRPr="00212D25" w:rsidRDefault="00EE47A6" w:rsidP="00EE47A6">
    <w:pPr>
      <w:spacing w:line="276" w:lineRule="auto"/>
      <w:jc w:val="center"/>
      <w:rPr>
        <w:rFonts w:ascii="Arial Black" w:hAnsi="Arial Black" w:cs="Arial"/>
        <w:b/>
        <w:bCs/>
        <w:color w:val="595959"/>
        <w:sz w:val="20"/>
        <w:szCs w:val="20"/>
      </w:rPr>
    </w:pPr>
    <w:r w:rsidRPr="00D56262">
      <w:rPr>
        <w:rFonts w:ascii="Arial Black" w:hAnsi="Arial Black" w:cs="Arial"/>
        <w:b/>
        <w:bCs/>
        <w:color w:val="595959"/>
        <w:sz w:val="20"/>
        <w:szCs w:val="20"/>
      </w:rPr>
      <w:t>Aménagement du Territoire National et Urbanisme</w:t>
    </w:r>
  </w:p>
  <w:p w:rsidR="00EE47A6" w:rsidRPr="00565965" w:rsidRDefault="00EE47A6" w:rsidP="00EE47A6">
    <w:pPr>
      <w:spacing w:line="276" w:lineRule="auto"/>
      <w:jc w:val="center"/>
      <w:rPr>
        <w:rFonts w:ascii="Arial" w:hAnsi="Arial" w:cs="Arial"/>
        <w:b/>
        <w:bCs/>
        <w:color w:val="595959"/>
        <w:sz w:val="20"/>
        <w:szCs w:val="20"/>
      </w:rPr>
    </w:pPr>
    <w:r w:rsidRPr="00565965">
      <w:rPr>
        <w:rFonts w:ascii="Arial" w:hAnsi="Arial" w:cs="Arial"/>
        <w:b/>
        <w:bCs/>
        <w:color w:val="595959"/>
        <w:sz w:val="20"/>
        <w:szCs w:val="20"/>
      </w:rPr>
      <w:t>Secrétariat Général</w:t>
    </w:r>
  </w:p>
  <w:p w:rsidR="00EE47A6" w:rsidRPr="00565965" w:rsidRDefault="00EE47A6" w:rsidP="00EE47A6">
    <w:pPr>
      <w:jc w:val="center"/>
      <w:rPr>
        <w:rFonts w:ascii="Arial" w:hAnsi="Arial" w:cs="Arial"/>
        <w:b/>
        <w:bCs/>
        <w:color w:val="595959"/>
        <w:sz w:val="4"/>
        <w:szCs w:val="4"/>
      </w:rPr>
    </w:pPr>
  </w:p>
  <w:p w:rsidR="00EE47A6" w:rsidRPr="00EE47A6" w:rsidRDefault="00EE47A6" w:rsidP="00EE47A6">
    <w:pPr>
      <w:jc w:val="center"/>
      <w:rPr>
        <w:rFonts w:ascii="Arial" w:hAnsi="Arial" w:cs="Arial"/>
        <w:b/>
        <w:bCs/>
        <w:sz w:val="18"/>
        <w:szCs w:val="18"/>
      </w:rPr>
    </w:pPr>
    <w:r w:rsidRPr="00D56262">
      <w:rPr>
        <w:rFonts w:ascii="Arial" w:hAnsi="Arial" w:cs="Arial"/>
        <w:b/>
        <w:bCs/>
        <w:sz w:val="18"/>
        <w:szCs w:val="18"/>
      </w:rPr>
      <w:t xml:space="preserve">Ecole </w:t>
    </w:r>
    <w:r>
      <w:rPr>
        <w:rFonts w:ascii="Arial" w:hAnsi="Arial" w:cs="Arial"/>
        <w:b/>
        <w:bCs/>
        <w:sz w:val="18"/>
        <w:szCs w:val="18"/>
      </w:rPr>
      <w:t>N</w:t>
    </w:r>
    <w:r w:rsidRPr="00D56262">
      <w:rPr>
        <w:rFonts w:ascii="Arial" w:hAnsi="Arial" w:cs="Arial"/>
        <w:b/>
        <w:bCs/>
        <w:sz w:val="18"/>
        <w:szCs w:val="18"/>
      </w:rPr>
      <w:t>ationale d’Architecture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E20CDF"/>
    <w:multiLevelType w:val="hybridMultilevel"/>
    <w:tmpl w:val="D99E451A"/>
    <w:lvl w:ilvl="0" w:tplc="A6D6EA82">
      <w:start w:val="1"/>
      <w:numFmt w:val="bullet"/>
      <w:lvlText w:val=""/>
      <w:lvlJc w:val="left"/>
      <w:pPr>
        <w:tabs>
          <w:tab w:val="num" w:pos="720"/>
        </w:tabs>
        <w:ind w:left="720" w:hanging="360"/>
      </w:pPr>
      <w:rPr>
        <w:rFonts w:ascii="Symbol" w:hAnsi="Symbol" w:hint="default"/>
      </w:rPr>
    </w:lvl>
    <w:lvl w:ilvl="1" w:tplc="3364D5DE">
      <w:start w:val="1"/>
      <w:numFmt w:val="bullet"/>
      <w:lvlText w:val="o"/>
      <w:lvlJc w:val="left"/>
      <w:pPr>
        <w:tabs>
          <w:tab w:val="num" w:pos="1440"/>
        </w:tabs>
        <w:ind w:left="1440" w:hanging="360"/>
      </w:pPr>
      <w:rPr>
        <w:rFonts w:ascii="Courier New" w:hAnsi="Courier New" w:cs="Courier New" w:hint="default"/>
      </w:rPr>
    </w:lvl>
    <w:lvl w:ilvl="2" w:tplc="42006502">
      <w:start w:val="1"/>
      <w:numFmt w:val="bullet"/>
      <w:lvlText w:val=""/>
      <w:lvlJc w:val="left"/>
      <w:pPr>
        <w:tabs>
          <w:tab w:val="num" w:pos="2160"/>
        </w:tabs>
        <w:ind w:left="2160" w:hanging="360"/>
      </w:pPr>
      <w:rPr>
        <w:rFonts w:ascii="Wingdings" w:hAnsi="Wingdings" w:hint="default"/>
      </w:rPr>
    </w:lvl>
    <w:lvl w:ilvl="3" w:tplc="9188BC88">
      <w:start w:val="1"/>
      <w:numFmt w:val="bullet"/>
      <w:lvlText w:val=""/>
      <w:lvlJc w:val="left"/>
      <w:pPr>
        <w:tabs>
          <w:tab w:val="num" w:pos="2880"/>
        </w:tabs>
        <w:ind w:left="2880" w:hanging="360"/>
      </w:pPr>
      <w:rPr>
        <w:rFonts w:ascii="Symbol" w:hAnsi="Symbol" w:hint="default"/>
      </w:rPr>
    </w:lvl>
    <w:lvl w:ilvl="4" w:tplc="52BEBDBE">
      <w:start w:val="1"/>
      <w:numFmt w:val="bullet"/>
      <w:lvlText w:val="o"/>
      <w:lvlJc w:val="left"/>
      <w:pPr>
        <w:tabs>
          <w:tab w:val="num" w:pos="3600"/>
        </w:tabs>
        <w:ind w:left="3600" w:hanging="360"/>
      </w:pPr>
      <w:rPr>
        <w:rFonts w:ascii="Courier New" w:hAnsi="Courier New" w:cs="Courier New" w:hint="default"/>
      </w:rPr>
    </w:lvl>
    <w:lvl w:ilvl="5" w:tplc="B5F04192">
      <w:start w:val="1"/>
      <w:numFmt w:val="bullet"/>
      <w:lvlText w:val=""/>
      <w:lvlJc w:val="left"/>
      <w:pPr>
        <w:tabs>
          <w:tab w:val="num" w:pos="4320"/>
        </w:tabs>
        <w:ind w:left="4320" w:hanging="360"/>
      </w:pPr>
      <w:rPr>
        <w:rFonts w:ascii="Wingdings" w:hAnsi="Wingdings" w:hint="default"/>
      </w:rPr>
    </w:lvl>
    <w:lvl w:ilvl="6" w:tplc="E322212C">
      <w:start w:val="1"/>
      <w:numFmt w:val="bullet"/>
      <w:lvlText w:val=""/>
      <w:lvlJc w:val="left"/>
      <w:pPr>
        <w:tabs>
          <w:tab w:val="num" w:pos="5040"/>
        </w:tabs>
        <w:ind w:left="5040" w:hanging="360"/>
      </w:pPr>
      <w:rPr>
        <w:rFonts w:ascii="Symbol" w:hAnsi="Symbol" w:hint="default"/>
      </w:rPr>
    </w:lvl>
    <w:lvl w:ilvl="7" w:tplc="1C9C16B6">
      <w:start w:val="1"/>
      <w:numFmt w:val="bullet"/>
      <w:lvlText w:val="o"/>
      <w:lvlJc w:val="left"/>
      <w:pPr>
        <w:tabs>
          <w:tab w:val="num" w:pos="5760"/>
        </w:tabs>
        <w:ind w:left="5760" w:hanging="360"/>
      </w:pPr>
      <w:rPr>
        <w:rFonts w:ascii="Courier New" w:hAnsi="Courier New" w:cs="Courier New" w:hint="default"/>
      </w:rPr>
    </w:lvl>
    <w:lvl w:ilvl="8" w:tplc="C420A762">
      <w:start w:val="1"/>
      <w:numFmt w:val="bullet"/>
      <w:lvlText w:val=""/>
      <w:lvlJc w:val="left"/>
      <w:pPr>
        <w:tabs>
          <w:tab w:val="num" w:pos="6480"/>
        </w:tabs>
        <w:ind w:left="6480" w:hanging="360"/>
      </w:pPr>
      <w:rPr>
        <w:rFonts w:ascii="Wingdings" w:hAnsi="Wingdings" w:hint="default"/>
      </w:rPr>
    </w:lvl>
  </w:abstractNum>
  <w:abstractNum w:abstractNumId="1">
    <w:nsid w:val="105A0E6B"/>
    <w:multiLevelType w:val="multilevel"/>
    <w:tmpl w:val="A1782A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199B112F"/>
    <w:multiLevelType w:val="hybridMultilevel"/>
    <w:tmpl w:val="D7D80BFE"/>
    <w:lvl w:ilvl="0" w:tplc="6D64004E">
      <w:start w:val="1"/>
      <w:numFmt w:val="decimal"/>
      <w:lvlText w:val="%1."/>
      <w:lvlJc w:val="left"/>
      <w:pPr>
        <w:tabs>
          <w:tab w:val="num" w:pos="360"/>
        </w:tabs>
        <w:ind w:left="360" w:hanging="360"/>
      </w:pPr>
    </w:lvl>
    <w:lvl w:ilvl="1" w:tplc="EF8EC37A">
      <w:start w:val="1"/>
      <w:numFmt w:val="lowerLetter"/>
      <w:lvlText w:val="%2."/>
      <w:lvlJc w:val="left"/>
      <w:pPr>
        <w:tabs>
          <w:tab w:val="num" w:pos="1080"/>
        </w:tabs>
        <w:ind w:left="1080" w:hanging="360"/>
      </w:pPr>
    </w:lvl>
    <w:lvl w:ilvl="2" w:tplc="CBDE9FCE">
      <w:start w:val="1"/>
      <w:numFmt w:val="lowerRoman"/>
      <w:lvlText w:val="%3."/>
      <w:lvlJc w:val="right"/>
      <w:pPr>
        <w:tabs>
          <w:tab w:val="num" w:pos="1800"/>
        </w:tabs>
        <w:ind w:left="1800" w:hanging="180"/>
      </w:pPr>
    </w:lvl>
    <w:lvl w:ilvl="3" w:tplc="24D08F1A">
      <w:start w:val="1"/>
      <w:numFmt w:val="decimal"/>
      <w:lvlText w:val="%4."/>
      <w:lvlJc w:val="left"/>
      <w:pPr>
        <w:tabs>
          <w:tab w:val="num" w:pos="2520"/>
        </w:tabs>
        <w:ind w:left="2520" w:hanging="360"/>
      </w:pPr>
    </w:lvl>
    <w:lvl w:ilvl="4" w:tplc="815C2E2C">
      <w:start w:val="1"/>
      <w:numFmt w:val="lowerLetter"/>
      <w:lvlText w:val="%5."/>
      <w:lvlJc w:val="left"/>
      <w:pPr>
        <w:tabs>
          <w:tab w:val="num" w:pos="3240"/>
        </w:tabs>
        <w:ind w:left="3240" w:hanging="360"/>
      </w:pPr>
    </w:lvl>
    <w:lvl w:ilvl="5" w:tplc="AE323058">
      <w:start w:val="1"/>
      <w:numFmt w:val="lowerRoman"/>
      <w:lvlText w:val="%6."/>
      <w:lvlJc w:val="right"/>
      <w:pPr>
        <w:tabs>
          <w:tab w:val="num" w:pos="3960"/>
        </w:tabs>
        <w:ind w:left="3960" w:hanging="180"/>
      </w:pPr>
    </w:lvl>
    <w:lvl w:ilvl="6" w:tplc="0998743E">
      <w:start w:val="1"/>
      <w:numFmt w:val="decimal"/>
      <w:lvlText w:val="%7."/>
      <w:lvlJc w:val="left"/>
      <w:pPr>
        <w:tabs>
          <w:tab w:val="num" w:pos="4680"/>
        </w:tabs>
        <w:ind w:left="4680" w:hanging="360"/>
      </w:pPr>
    </w:lvl>
    <w:lvl w:ilvl="7" w:tplc="F53826AA">
      <w:start w:val="1"/>
      <w:numFmt w:val="lowerLetter"/>
      <w:lvlText w:val="%8."/>
      <w:lvlJc w:val="left"/>
      <w:pPr>
        <w:tabs>
          <w:tab w:val="num" w:pos="5400"/>
        </w:tabs>
        <w:ind w:left="5400" w:hanging="360"/>
      </w:pPr>
    </w:lvl>
    <w:lvl w:ilvl="8" w:tplc="99BC274A">
      <w:start w:val="1"/>
      <w:numFmt w:val="lowerRoman"/>
      <w:lvlText w:val="%9."/>
      <w:lvlJc w:val="right"/>
      <w:pPr>
        <w:tabs>
          <w:tab w:val="num" w:pos="6120"/>
        </w:tabs>
        <w:ind w:left="6120" w:hanging="180"/>
      </w:pPr>
    </w:lvl>
  </w:abstractNum>
  <w:abstractNum w:abstractNumId="3">
    <w:nsid w:val="1A346B60"/>
    <w:multiLevelType w:val="hybridMultilevel"/>
    <w:tmpl w:val="03C628D8"/>
    <w:lvl w:ilvl="0" w:tplc="CA84A7AA">
      <w:start w:val="1"/>
      <w:numFmt w:val="decimal"/>
      <w:lvlText w:val="%1."/>
      <w:lvlJc w:val="left"/>
      <w:pPr>
        <w:tabs>
          <w:tab w:val="num" w:pos="780"/>
        </w:tabs>
        <w:ind w:left="780" w:hanging="360"/>
      </w:pPr>
    </w:lvl>
    <w:lvl w:ilvl="1" w:tplc="A23E8D2C">
      <w:start w:val="1"/>
      <w:numFmt w:val="lowerLetter"/>
      <w:lvlText w:val="%2."/>
      <w:lvlJc w:val="left"/>
      <w:pPr>
        <w:tabs>
          <w:tab w:val="num" w:pos="1500"/>
        </w:tabs>
        <w:ind w:left="1500" w:hanging="360"/>
      </w:pPr>
    </w:lvl>
    <w:lvl w:ilvl="2" w:tplc="6B506236">
      <w:start w:val="1"/>
      <w:numFmt w:val="lowerRoman"/>
      <w:lvlText w:val="%3."/>
      <w:lvlJc w:val="right"/>
      <w:pPr>
        <w:tabs>
          <w:tab w:val="num" w:pos="2220"/>
        </w:tabs>
        <w:ind w:left="2220" w:hanging="180"/>
      </w:pPr>
    </w:lvl>
    <w:lvl w:ilvl="3" w:tplc="35D483AA">
      <w:start w:val="1"/>
      <w:numFmt w:val="decimal"/>
      <w:lvlText w:val="%4."/>
      <w:lvlJc w:val="left"/>
      <w:pPr>
        <w:tabs>
          <w:tab w:val="num" w:pos="2940"/>
        </w:tabs>
        <w:ind w:left="2940" w:hanging="360"/>
      </w:pPr>
    </w:lvl>
    <w:lvl w:ilvl="4" w:tplc="A6EAEE3E">
      <w:start w:val="1"/>
      <w:numFmt w:val="lowerLetter"/>
      <w:lvlText w:val="%5."/>
      <w:lvlJc w:val="left"/>
      <w:pPr>
        <w:tabs>
          <w:tab w:val="num" w:pos="3660"/>
        </w:tabs>
        <w:ind w:left="3660" w:hanging="360"/>
      </w:pPr>
    </w:lvl>
    <w:lvl w:ilvl="5" w:tplc="42FAFE58">
      <w:start w:val="1"/>
      <w:numFmt w:val="lowerRoman"/>
      <w:lvlText w:val="%6."/>
      <w:lvlJc w:val="right"/>
      <w:pPr>
        <w:tabs>
          <w:tab w:val="num" w:pos="4380"/>
        </w:tabs>
        <w:ind w:left="4380" w:hanging="180"/>
      </w:pPr>
    </w:lvl>
    <w:lvl w:ilvl="6" w:tplc="31E204E2">
      <w:start w:val="1"/>
      <w:numFmt w:val="decimal"/>
      <w:lvlText w:val="%7."/>
      <w:lvlJc w:val="left"/>
      <w:pPr>
        <w:tabs>
          <w:tab w:val="num" w:pos="5100"/>
        </w:tabs>
        <w:ind w:left="5100" w:hanging="360"/>
      </w:pPr>
    </w:lvl>
    <w:lvl w:ilvl="7" w:tplc="A216A1E6">
      <w:start w:val="1"/>
      <w:numFmt w:val="lowerLetter"/>
      <w:lvlText w:val="%8."/>
      <w:lvlJc w:val="left"/>
      <w:pPr>
        <w:tabs>
          <w:tab w:val="num" w:pos="5820"/>
        </w:tabs>
        <w:ind w:left="5820" w:hanging="360"/>
      </w:pPr>
    </w:lvl>
    <w:lvl w:ilvl="8" w:tplc="7328261A">
      <w:start w:val="1"/>
      <w:numFmt w:val="lowerRoman"/>
      <w:lvlText w:val="%9."/>
      <w:lvlJc w:val="right"/>
      <w:pPr>
        <w:tabs>
          <w:tab w:val="num" w:pos="6540"/>
        </w:tabs>
        <w:ind w:left="6540" w:hanging="180"/>
      </w:pPr>
    </w:lvl>
  </w:abstractNum>
  <w:abstractNum w:abstractNumId="4">
    <w:nsid w:val="289F1093"/>
    <w:multiLevelType w:val="hybridMultilevel"/>
    <w:tmpl w:val="36ACEDC4"/>
    <w:lvl w:ilvl="0" w:tplc="5BAEADE6">
      <w:start w:val="1"/>
      <w:numFmt w:val="bullet"/>
      <w:lvlText w:val=""/>
      <w:lvlJc w:val="left"/>
      <w:pPr>
        <w:tabs>
          <w:tab w:val="num" w:pos="720"/>
        </w:tabs>
        <w:ind w:left="720" w:hanging="360"/>
      </w:pPr>
      <w:rPr>
        <w:rFonts w:ascii="Wingdings" w:hAnsi="Wingdings" w:hint="default"/>
      </w:rPr>
    </w:lvl>
    <w:lvl w:ilvl="1" w:tplc="00365EF4">
      <w:start w:val="1"/>
      <w:numFmt w:val="bullet"/>
      <w:lvlText w:val="o"/>
      <w:lvlJc w:val="left"/>
      <w:pPr>
        <w:tabs>
          <w:tab w:val="num" w:pos="1440"/>
        </w:tabs>
        <w:ind w:left="1440" w:hanging="360"/>
      </w:pPr>
      <w:rPr>
        <w:rFonts w:ascii="Courier New" w:hAnsi="Courier New" w:cs="Courier New" w:hint="default"/>
      </w:rPr>
    </w:lvl>
    <w:lvl w:ilvl="2" w:tplc="49E0671A">
      <w:start w:val="1"/>
      <w:numFmt w:val="bullet"/>
      <w:lvlText w:val=""/>
      <w:lvlJc w:val="left"/>
      <w:pPr>
        <w:tabs>
          <w:tab w:val="num" w:pos="2160"/>
        </w:tabs>
        <w:ind w:left="2160" w:hanging="360"/>
      </w:pPr>
      <w:rPr>
        <w:rFonts w:ascii="Wingdings" w:hAnsi="Wingdings" w:hint="default"/>
      </w:rPr>
    </w:lvl>
    <w:lvl w:ilvl="3" w:tplc="D1B8F782">
      <w:start w:val="1"/>
      <w:numFmt w:val="bullet"/>
      <w:lvlText w:val=""/>
      <w:lvlJc w:val="left"/>
      <w:pPr>
        <w:tabs>
          <w:tab w:val="num" w:pos="2880"/>
        </w:tabs>
        <w:ind w:left="2880" w:hanging="360"/>
      </w:pPr>
      <w:rPr>
        <w:rFonts w:ascii="Symbol" w:hAnsi="Symbol" w:hint="default"/>
      </w:rPr>
    </w:lvl>
    <w:lvl w:ilvl="4" w:tplc="FB163554">
      <w:start w:val="1"/>
      <w:numFmt w:val="bullet"/>
      <w:lvlText w:val="o"/>
      <w:lvlJc w:val="left"/>
      <w:pPr>
        <w:tabs>
          <w:tab w:val="num" w:pos="3600"/>
        </w:tabs>
        <w:ind w:left="3600" w:hanging="360"/>
      </w:pPr>
      <w:rPr>
        <w:rFonts w:ascii="Courier New" w:hAnsi="Courier New" w:cs="Courier New" w:hint="default"/>
      </w:rPr>
    </w:lvl>
    <w:lvl w:ilvl="5" w:tplc="35F8EE92">
      <w:start w:val="1"/>
      <w:numFmt w:val="bullet"/>
      <w:lvlText w:val=""/>
      <w:lvlJc w:val="left"/>
      <w:pPr>
        <w:tabs>
          <w:tab w:val="num" w:pos="4320"/>
        </w:tabs>
        <w:ind w:left="4320" w:hanging="360"/>
      </w:pPr>
      <w:rPr>
        <w:rFonts w:ascii="Wingdings" w:hAnsi="Wingdings" w:hint="default"/>
      </w:rPr>
    </w:lvl>
    <w:lvl w:ilvl="6" w:tplc="E2043BB6">
      <w:start w:val="1"/>
      <w:numFmt w:val="bullet"/>
      <w:lvlText w:val=""/>
      <w:lvlJc w:val="left"/>
      <w:pPr>
        <w:tabs>
          <w:tab w:val="num" w:pos="5040"/>
        </w:tabs>
        <w:ind w:left="5040" w:hanging="360"/>
      </w:pPr>
      <w:rPr>
        <w:rFonts w:ascii="Symbol" w:hAnsi="Symbol" w:hint="default"/>
      </w:rPr>
    </w:lvl>
    <w:lvl w:ilvl="7" w:tplc="02608E76">
      <w:start w:val="1"/>
      <w:numFmt w:val="bullet"/>
      <w:lvlText w:val="o"/>
      <w:lvlJc w:val="left"/>
      <w:pPr>
        <w:tabs>
          <w:tab w:val="num" w:pos="5760"/>
        </w:tabs>
        <w:ind w:left="5760" w:hanging="360"/>
      </w:pPr>
      <w:rPr>
        <w:rFonts w:ascii="Courier New" w:hAnsi="Courier New" w:cs="Courier New" w:hint="default"/>
      </w:rPr>
    </w:lvl>
    <w:lvl w:ilvl="8" w:tplc="D512A832">
      <w:start w:val="1"/>
      <w:numFmt w:val="bullet"/>
      <w:lvlText w:val=""/>
      <w:lvlJc w:val="left"/>
      <w:pPr>
        <w:tabs>
          <w:tab w:val="num" w:pos="6480"/>
        </w:tabs>
        <w:ind w:left="6480" w:hanging="360"/>
      </w:pPr>
      <w:rPr>
        <w:rFonts w:ascii="Wingdings" w:hAnsi="Wingdings" w:hint="default"/>
      </w:rPr>
    </w:lvl>
  </w:abstractNum>
  <w:abstractNum w:abstractNumId="5">
    <w:nsid w:val="32A0523B"/>
    <w:multiLevelType w:val="hybridMultilevel"/>
    <w:tmpl w:val="AE4080B4"/>
    <w:lvl w:ilvl="0" w:tplc="C23E5FD8">
      <w:start w:val="1"/>
      <w:numFmt w:val="decimal"/>
      <w:lvlText w:val="%1."/>
      <w:lvlJc w:val="left"/>
      <w:pPr>
        <w:tabs>
          <w:tab w:val="num" w:pos="720"/>
        </w:tabs>
        <w:ind w:left="720" w:hanging="360"/>
      </w:pPr>
    </w:lvl>
    <w:lvl w:ilvl="1" w:tplc="4BC41CAC">
      <w:start w:val="1"/>
      <w:numFmt w:val="lowerLetter"/>
      <w:lvlText w:val="%2."/>
      <w:lvlJc w:val="left"/>
      <w:pPr>
        <w:tabs>
          <w:tab w:val="num" w:pos="1440"/>
        </w:tabs>
        <w:ind w:left="1440" w:hanging="360"/>
      </w:pPr>
    </w:lvl>
    <w:lvl w:ilvl="2" w:tplc="60FC0F50">
      <w:start w:val="1"/>
      <w:numFmt w:val="lowerRoman"/>
      <w:lvlText w:val="%3."/>
      <w:lvlJc w:val="right"/>
      <w:pPr>
        <w:tabs>
          <w:tab w:val="num" w:pos="2160"/>
        </w:tabs>
        <w:ind w:left="2160" w:hanging="180"/>
      </w:pPr>
    </w:lvl>
    <w:lvl w:ilvl="3" w:tplc="BEBE110A">
      <w:start w:val="1"/>
      <w:numFmt w:val="decimal"/>
      <w:lvlText w:val="%4."/>
      <w:lvlJc w:val="left"/>
      <w:pPr>
        <w:tabs>
          <w:tab w:val="num" w:pos="2880"/>
        </w:tabs>
        <w:ind w:left="2880" w:hanging="360"/>
      </w:pPr>
    </w:lvl>
    <w:lvl w:ilvl="4" w:tplc="F138AA04">
      <w:start w:val="1"/>
      <w:numFmt w:val="lowerLetter"/>
      <w:lvlText w:val="%5."/>
      <w:lvlJc w:val="left"/>
      <w:pPr>
        <w:tabs>
          <w:tab w:val="num" w:pos="3600"/>
        </w:tabs>
        <w:ind w:left="3600" w:hanging="360"/>
      </w:pPr>
    </w:lvl>
    <w:lvl w:ilvl="5" w:tplc="E2800382">
      <w:start w:val="1"/>
      <w:numFmt w:val="lowerRoman"/>
      <w:lvlText w:val="%6."/>
      <w:lvlJc w:val="right"/>
      <w:pPr>
        <w:tabs>
          <w:tab w:val="num" w:pos="4320"/>
        </w:tabs>
        <w:ind w:left="4320" w:hanging="180"/>
      </w:pPr>
    </w:lvl>
    <w:lvl w:ilvl="6" w:tplc="F53EFC08">
      <w:start w:val="1"/>
      <w:numFmt w:val="decimal"/>
      <w:lvlText w:val="%7."/>
      <w:lvlJc w:val="left"/>
      <w:pPr>
        <w:tabs>
          <w:tab w:val="num" w:pos="5040"/>
        </w:tabs>
        <w:ind w:left="5040" w:hanging="360"/>
      </w:pPr>
    </w:lvl>
    <w:lvl w:ilvl="7" w:tplc="70AE51A2">
      <w:start w:val="1"/>
      <w:numFmt w:val="lowerLetter"/>
      <w:lvlText w:val="%8."/>
      <w:lvlJc w:val="left"/>
      <w:pPr>
        <w:tabs>
          <w:tab w:val="num" w:pos="5760"/>
        </w:tabs>
        <w:ind w:left="5760" w:hanging="360"/>
      </w:pPr>
    </w:lvl>
    <w:lvl w:ilvl="8" w:tplc="2CBA5D22">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5"/>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efaultTableStyle w:val="Normal"/>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D47"/>
    <w:rsid w:val="00025B3C"/>
    <w:rsid w:val="00040620"/>
    <w:rsid w:val="0007788A"/>
    <w:rsid w:val="0009700D"/>
    <w:rsid w:val="001006FE"/>
    <w:rsid w:val="00197DA8"/>
    <w:rsid w:val="001C5AD0"/>
    <w:rsid w:val="001C72F9"/>
    <w:rsid w:val="001E7BE2"/>
    <w:rsid w:val="001F7603"/>
    <w:rsid w:val="0020117D"/>
    <w:rsid w:val="002A30C4"/>
    <w:rsid w:val="002D307C"/>
    <w:rsid w:val="003835FF"/>
    <w:rsid w:val="003D2E73"/>
    <w:rsid w:val="003E0FD7"/>
    <w:rsid w:val="004376EF"/>
    <w:rsid w:val="00473954"/>
    <w:rsid w:val="00473C5A"/>
    <w:rsid w:val="004A04B2"/>
    <w:rsid w:val="004A7792"/>
    <w:rsid w:val="00524301"/>
    <w:rsid w:val="00554FDB"/>
    <w:rsid w:val="006141FD"/>
    <w:rsid w:val="0065601A"/>
    <w:rsid w:val="00707438"/>
    <w:rsid w:val="0075786B"/>
    <w:rsid w:val="00817D98"/>
    <w:rsid w:val="008744FE"/>
    <w:rsid w:val="00881162"/>
    <w:rsid w:val="00884947"/>
    <w:rsid w:val="00907435"/>
    <w:rsid w:val="00990840"/>
    <w:rsid w:val="009D24DF"/>
    <w:rsid w:val="009F4ED8"/>
    <w:rsid w:val="00A26C67"/>
    <w:rsid w:val="00A8119A"/>
    <w:rsid w:val="00AC04D9"/>
    <w:rsid w:val="00AC383F"/>
    <w:rsid w:val="00B4695C"/>
    <w:rsid w:val="00B82FDB"/>
    <w:rsid w:val="00BD7F86"/>
    <w:rsid w:val="00BE4315"/>
    <w:rsid w:val="00C07188"/>
    <w:rsid w:val="00C66AD9"/>
    <w:rsid w:val="00CA242E"/>
    <w:rsid w:val="00CC4D47"/>
    <w:rsid w:val="00D241A2"/>
    <w:rsid w:val="00D245E4"/>
    <w:rsid w:val="00D47CCC"/>
    <w:rsid w:val="00D641C0"/>
    <w:rsid w:val="00E43DD6"/>
    <w:rsid w:val="00E560AA"/>
    <w:rsid w:val="00EB060B"/>
    <w:rsid w:val="00EB22E7"/>
    <w:rsid w:val="00ED2504"/>
    <w:rsid w:val="00EE47A6"/>
    <w:rsid w:val="00F33CBE"/>
    <w:rsid w:val="00FB33A3"/>
    <w:rsid w:val="00FB725B"/>
    <w:rsid w:val="00FC3E6D"/>
    <w:rsid w:val="00FD5668"/>
    <w:rsid w:val="00FF6F8A"/>
  </w:rsids>
  <m:mathPr>
    <m:mathFont m:val="Cambria Math"/>
    <m:brkBin m:val="before"/>
    <m:brkBinSub m:val="--"/>
    <m:smallFrac m:val="0"/>
    <m:dispDef/>
    <m:lMargin m:val="0"/>
    <m:rMargin m:val="0"/>
    <m:defJc m:val="centerGroup"/>
    <m:wrapIndent m:val="1440"/>
    <m:intLim m:val="subSup"/>
    <m:naryLim m:val="undOvr"/>
  </m:mathPr>
  <w:themeFontLang w:val="fr-FR"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0AA"/>
    <w:rPr>
      <w:sz w:val="24"/>
      <w:szCs w:val="24"/>
    </w:rPr>
  </w:style>
  <w:style w:type="paragraph" w:styleId="Titre1">
    <w:name w:val="heading 1"/>
    <w:basedOn w:val="Normal"/>
    <w:qFormat/>
    <w:rsid w:val="00E560AA"/>
    <w:pPr>
      <w:spacing w:before="100" w:beforeAutospacing="1" w:after="100" w:afterAutospacing="1"/>
      <w:outlineLvl w:val="0"/>
    </w:pPr>
    <w:rPr>
      <w:b/>
      <w:bCs/>
      <w:kern w:val="36"/>
      <w:sz w:val="48"/>
      <w:szCs w:val="48"/>
    </w:rPr>
  </w:style>
  <w:style w:type="paragraph" w:styleId="Titre2">
    <w:name w:val="heading 2"/>
    <w:basedOn w:val="Normal"/>
    <w:qFormat/>
    <w:rsid w:val="00E560A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date">
    <w:name w:val="doc_date"/>
    <w:basedOn w:val="Policepardfaut"/>
    <w:rsid w:val="00E560AA"/>
  </w:style>
  <w:style w:type="paragraph" w:styleId="NormalWeb">
    <w:name w:val="Normal (Web)"/>
    <w:basedOn w:val="Normal"/>
    <w:rsid w:val="00E560AA"/>
    <w:pPr>
      <w:spacing w:before="100" w:beforeAutospacing="1" w:after="100" w:afterAutospacing="1"/>
    </w:pPr>
  </w:style>
  <w:style w:type="character" w:styleId="DfinitionHTML">
    <w:name w:val="HTML Definition"/>
    <w:basedOn w:val="Policepardfaut"/>
    <w:rsid w:val="00E560AA"/>
    <w:rPr>
      <w:i/>
      <w:iCs/>
    </w:rPr>
  </w:style>
  <w:style w:type="character" w:customStyle="1" w:styleId="pub300">
    <w:name w:val="pub300"/>
    <w:basedOn w:val="Policepardfaut"/>
    <w:rsid w:val="00E560AA"/>
  </w:style>
  <w:style w:type="paragraph" w:styleId="Pieddepage">
    <w:name w:val="footer"/>
    <w:basedOn w:val="Normal"/>
    <w:rsid w:val="00E560AA"/>
    <w:pPr>
      <w:tabs>
        <w:tab w:val="center" w:pos="4536"/>
        <w:tab w:val="right" w:pos="9072"/>
      </w:tabs>
    </w:pPr>
  </w:style>
  <w:style w:type="character" w:styleId="Numrodepage">
    <w:name w:val="page number"/>
    <w:basedOn w:val="Policepardfaut"/>
    <w:rsid w:val="00E560AA"/>
  </w:style>
  <w:style w:type="paragraph" w:styleId="Notedebasdepage">
    <w:name w:val="footnote text"/>
    <w:basedOn w:val="Normal"/>
    <w:semiHidden/>
    <w:rsid w:val="00E560AA"/>
    <w:rPr>
      <w:sz w:val="20"/>
      <w:szCs w:val="20"/>
    </w:rPr>
  </w:style>
  <w:style w:type="character" w:styleId="Appelnotedebasdep">
    <w:name w:val="footnote reference"/>
    <w:basedOn w:val="Policepardfaut"/>
    <w:semiHidden/>
    <w:rsid w:val="00E560AA"/>
    <w:rPr>
      <w:vertAlign w:val="superscript"/>
    </w:rPr>
  </w:style>
  <w:style w:type="paragraph" w:styleId="En-tte">
    <w:name w:val="header"/>
    <w:basedOn w:val="Normal"/>
    <w:link w:val="En-tteCar"/>
    <w:rsid w:val="00E560AA"/>
    <w:pPr>
      <w:bidi/>
    </w:pPr>
  </w:style>
  <w:style w:type="character" w:customStyle="1" w:styleId="En-tteCar">
    <w:name w:val="En-tête Car"/>
    <w:link w:val="En-tte"/>
    <w:rsid w:val="00EE47A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60AA"/>
    <w:rPr>
      <w:sz w:val="24"/>
      <w:szCs w:val="24"/>
    </w:rPr>
  </w:style>
  <w:style w:type="paragraph" w:styleId="Titre1">
    <w:name w:val="heading 1"/>
    <w:basedOn w:val="Normal"/>
    <w:qFormat/>
    <w:rsid w:val="00E560AA"/>
    <w:pPr>
      <w:spacing w:before="100" w:beforeAutospacing="1" w:after="100" w:afterAutospacing="1"/>
      <w:outlineLvl w:val="0"/>
    </w:pPr>
    <w:rPr>
      <w:b/>
      <w:bCs/>
      <w:kern w:val="36"/>
      <w:sz w:val="48"/>
      <w:szCs w:val="48"/>
    </w:rPr>
  </w:style>
  <w:style w:type="paragraph" w:styleId="Titre2">
    <w:name w:val="heading 2"/>
    <w:basedOn w:val="Normal"/>
    <w:qFormat/>
    <w:rsid w:val="00E560AA"/>
    <w:pPr>
      <w:spacing w:before="100" w:beforeAutospacing="1" w:after="100" w:afterAutospacing="1"/>
      <w:outlineLvl w:val="1"/>
    </w:pPr>
    <w:rPr>
      <w:b/>
      <w:bCs/>
      <w:sz w:val="36"/>
      <w:szCs w:val="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docdate">
    <w:name w:val="doc_date"/>
    <w:basedOn w:val="Policepardfaut"/>
    <w:rsid w:val="00E560AA"/>
  </w:style>
  <w:style w:type="paragraph" w:styleId="NormalWeb">
    <w:name w:val="Normal (Web)"/>
    <w:basedOn w:val="Normal"/>
    <w:rsid w:val="00E560AA"/>
    <w:pPr>
      <w:spacing w:before="100" w:beforeAutospacing="1" w:after="100" w:afterAutospacing="1"/>
    </w:pPr>
  </w:style>
  <w:style w:type="character" w:styleId="DfinitionHTML">
    <w:name w:val="HTML Definition"/>
    <w:basedOn w:val="Policepardfaut"/>
    <w:rsid w:val="00E560AA"/>
    <w:rPr>
      <w:i/>
      <w:iCs/>
    </w:rPr>
  </w:style>
  <w:style w:type="character" w:customStyle="1" w:styleId="pub300">
    <w:name w:val="pub300"/>
    <w:basedOn w:val="Policepardfaut"/>
    <w:rsid w:val="00E560AA"/>
  </w:style>
  <w:style w:type="paragraph" w:styleId="Pieddepage">
    <w:name w:val="footer"/>
    <w:basedOn w:val="Normal"/>
    <w:rsid w:val="00E560AA"/>
    <w:pPr>
      <w:tabs>
        <w:tab w:val="center" w:pos="4536"/>
        <w:tab w:val="right" w:pos="9072"/>
      </w:tabs>
    </w:pPr>
  </w:style>
  <w:style w:type="character" w:styleId="Numrodepage">
    <w:name w:val="page number"/>
    <w:basedOn w:val="Policepardfaut"/>
    <w:rsid w:val="00E560AA"/>
  </w:style>
  <w:style w:type="paragraph" w:styleId="Notedebasdepage">
    <w:name w:val="footnote text"/>
    <w:basedOn w:val="Normal"/>
    <w:semiHidden/>
    <w:rsid w:val="00E560AA"/>
    <w:rPr>
      <w:sz w:val="20"/>
      <w:szCs w:val="20"/>
    </w:rPr>
  </w:style>
  <w:style w:type="character" w:styleId="Appelnotedebasdep">
    <w:name w:val="footnote reference"/>
    <w:basedOn w:val="Policepardfaut"/>
    <w:semiHidden/>
    <w:rsid w:val="00E560AA"/>
    <w:rPr>
      <w:vertAlign w:val="superscript"/>
    </w:rPr>
  </w:style>
  <w:style w:type="paragraph" w:styleId="En-tte">
    <w:name w:val="header"/>
    <w:basedOn w:val="Normal"/>
    <w:link w:val="En-tteCar"/>
    <w:rsid w:val="00E560AA"/>
    <w:pPr>
      <w:bidi/>
    </w:pPr>
  </w:style>
  <w:style w:type="character" w:customStyle="1" w:styleId="En-tteCar">
    <w:name w:val="En-tête Car"/>
    <w:link w:val="En-tte"/>
    <w:rsid w:val="00EE47A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054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525</Words>
  <Characters>2893</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Appel à candidatures</vt:lpstr>
    </vt:vector>
  </TitlesOfParts>
  <Company>ena</Company>
  <LinksUpToDate>false</LinksUpToDate>
  <CharactersWithSpaces>3412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Appel à candidatures</dc:title>
  <dc:creator>Mon</dc:creator>
  <cp:lastModifiedBy>ZERRAD Youssef</cp:lastModifiedBy>
  <cp:revision>3</cp:revision>
  <cp:lastPrinted>2010-12-13T09:58:00Z</cp:lastPrinted>
  <dcterms:created xsi:type="dcterms:W3CDTF">2017-06-21T15:29:00Z</dcterms:created>
  <dcterms:modified xsi:type="dcterms:W3CDTF">2017-06-21T15:34:00Z</dcterms:modified>
</cp:coreProperties>
</file>